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392" w:rsidRPr="00040FE1" w:rsidRDefault="00075392" w:rsidP="0007539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392" w:rsidRDefault="00075392" w:rsidP="0007539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5392" w:rsidRDefault="00075392" w:rsidP="00075392">
      <w:pPr>
        <w:spacing w:after="0" w:line="240" w:lineRule="auto"/>
        <w:ind w:left="11199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075392" w:rsidRDefault="00075392" w:rsidP="00075392">
      <w:pPr>
        <w:spacing w:after="0" w:line="240" w:lineRule="auto"/>
        <w:ind w:left="11199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075392" w:rsidRDefault="00075392" w:rsidP="00075392">
      <w:pPr>
        <w:spacing w:after="0" w:line="240" w:lineRule="auto"/>
        <w:ind w:left="11199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 Івано-Франківського</w:t>
      </w:r>
    </w:p>
    <w:p w:rsidR="00075392" w:rsidRDefault="00075392" w:rsidP="00075392">
      <w:pPr>
        <w:spacing w:after="0" w:line="240" w:lineRule="auto"/>
        <w:ind w:left="11199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суду</w:t>
      </w:r>
    </w:p>
    <w:p w:rsidR="00075392" w:rsidRDefault="00075392" w:rsidP="00075392">
      <w:pPr>
        <w:spacing w:after="0" w:line="240" w:lineRule="auto"/>
        <w:ind w:left="11199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12 березня 2019 року №31-од</w:t>
      </w:r>
    </w:p>
    <w:p w:rsidR="00075392" w:rsidRDefault="00075392" w:rsidP="0007539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5392" w:rsidRPr="0096628F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075392" w:rsidRPr="00F35092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конкурсу на зайняття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спеціаліста відділу </w:t>
      </w:r>
      <w:r w:rsidRPr="00F35092"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F35092">
        <w:rPr>
          <w:rFonts w:ascii="Times New Roman" w:hAnsi="Times New Roman" w:cs="Times New Roman"/>
          <w:b/>
          <w:sz w:val="24"/>
          <w:szCs w:val="24"/>
        </w:rPr>
        <w:t>режимно-секретної</w:t>
      </w:r>
      <w:proofErr w:type="spellEnd"/>
      <w:r w:rsidRPr="00F350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</w:p>
    <w:p w:rsidR="00075392" w:rsidRPr="0096628F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Івано-Франківського апеляційного суду</w:t>
      </w:r>
    </w:p>
    <w:p w:rsidR="00075392" w:rsidRPr="0096628F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75392" w:rsidRPr="00B806A7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Загальні умови</w:t>
      </w:r>
    </w:p>
    <w:p w:rsidR="00075392" w:rsidRPr="00B806A7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F35092" w:rsidRDefault="00075392" w:rsidP="00075392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Посадові обов’язки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 xml:space="preserve">1. 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На період тимчасової відсутності начальника відділу з </w:t>
      </w:r>
      <w:proofErr w:type="spellStart"/>
      <w:r w:rsidRPr="00F35092">
        <w:rPr>
          <w:rFonts w:ascii="Times New Roman" w:hAnsi="Times New Roman" w:cs="Times New Roman"/>
          <w:sz w:val="24"/>
          <w:szCs w:val="24"/>
          <w:lang w:val="uk-UA"/>
        </w:rPr>
        <w:t>режимно</w:t>
      </w:r>
      <w:proofErr w:type="spellEnd"/>
      <w:r w:rsidRPr="00F35092">
        <w:rPr>
          <w:rFonts w:ascii="Times New Roman" w:hAnsi="Times New Roman" w:cs="Times New Roman"/>
          <w:sz w:val="24"/>
          <w:szCs w:val="24"/>
          <w:lang w:val="uk-UA"/>
        </w:rPr>
        <w:t>-секретної роботи Івано-Франківського апеляційного суду виконує його обов’язки;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>Не допускає необґрунтовано допуску та доступу осіб до секретної інформації;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3. Своєчасно розробляє та здійснює заходи щодо охорони державної таємниці;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4. Запобігає витоку секретної інформації;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5.Здійснює заходи щодо виявлення та закриття каналів витоку секретної інформації у процесі діяльності апеляційного суду;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6.Забезпечує режим секретності під час проведення всіх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видів секретних робіт;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7.Організовує та веде секретне діловодство та архівне зберігання  секретних документів;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8. Здійснює реєстрацію клопотань відповідних підрозділів та ухвал суду щодо надання дозволів на проведення заходів;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9. Здійснює реєстрацію документів з грифом   «для службового користування», «таємно», «цілком таємно»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F35092">
        <w:rPr>
          <w:rFonts w:ascii="Times New Roman" w:hAnsi="Times New Roman" w:cs="Times New Roman"/>
          <w:sz w:val="24"/>
          <w:szCs w:val="24"/>
        </w:rPr>
        <w:t xml:space="preserve"> 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Здійснює реєстрацію та зберігання облікових карток працівників суду, яким надано допуск до державної таємниці. 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11. Веде реєстраційні журнали, які є у провадженні відділу з </w:t>
      </w:r>
      <w:proofErr w:type="spellStart"/>
      <w:r w:rsidRPr="00F35092">
        <w:rPr>
          <w:rFonts w:ascii="Times New Roman" w:hAnsi="Times New Roman" w:cs="Times New Roman"/>
          <w:sz w:val="24"/>
          <w:szCs w:val="24"/>
          <w:lang w:val="uk-UA"/>
        </w:rPr>
        <w:t>режимно</w:t>
      </w:r>
      <w:proofErr w:type="spellEnd"/>
      <w:r w:rsidRPr="00F35092">
        <w:rPr>
          <w:rFonts w:ascii="Times New Roman" w:hAnsi="Times New Roman" w:cs="Times New Roman"/>
          <w:sz w:val="24"/>
          <w:szCs w:val="24"/>
          <w:lang w:val="uk-UA"/>
        </w:rPr>
        <w:t>-секретної роботи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35092">
        <w:rPr>
          <w:rFonts w:ascii="Times New Roman" w:eastAsia="Calibri" w:hAnsi="Times New Roman"/>
          <w:sz w:val="24"/>
          <w:szCs w:val="24"/>
          <w:lang w:val="uk-UA"/>
        </w:rPr>
        <w:t xml:space="preserve">12.Забезпечує надання статистичних даних щодо наданих апеляційним судом дозволів на проведення негласних слідчих дій у кримінальних провадженнях та </w:t>
      </w:r>
      <w:proofErr w:type="spellStart"/>
      <w:r w:rsidRPr="00F35092">
        <w:rPr>
          <w:rFonts w:ascii="Times New Roman" w:eastAsia="Calibri" w:hAnsi="Times New Roman"/>
          <w:sz w:val="24"/>
          <w:szCs w:val="24"/>
          <w:lang w:val="uk-UA"/>
        </w:rPr>
        <w:t>оперативно</w:t>
      </w:r>
      <w:proofErr w:type="spellEnd"/>
      <w:r w:rsidRPr="00F35092">
        <w:rPr>
          <w:rFonts w:ascii="Times New Roman" w:eastAsia="Calibri" w:hAnsi="Times New Roman"/>
          <w:sz w:val="24"/>
          <w:szCs w:val="24"/>
          <w:lang w:val="uk-UA"/>
        </w:rPr>
        <w:t xml:space="preserve"> - розшукових заходів згідно вимог Адміністрації Президента України, Вищого спеціалізованого суду України з розгляду цивільних та кримінальних </w:t>
      </w:r>
      <w:proofErr w:type="spellStart"/>
      <w:r w:rsidRPr="00F35092">
        <w:rPr>
          <w:rFonts w:ascii="Times New Roman" w:eastAsia="Calibri" w:hAnsi="Times New Roman"/>
          <w:sz w:val="24"/>
          <w:szCs w:val="24"/>
          <w:lang w:val="uk-UA"/>
        </w:rPr>
        <w:t>справ,Державної</w:t>
      </w:r>
      <w:proofErr w:type="spellEnd"/>
      <w:r w:rsidRPr="00F35092">
        <w:rPr>
          <w:rFonts w:ascii="Times New Roman" w:eastAsia="Calibri" w:hAnsi="Times New Roman"/>
          <w:sz w:val="24"/>
          <w:szCs w:val="24"/>
          <w:lang w:val="uk-UA"/>
        </w:rPr>
        <w:t xml:space="preserve"> судової адміністрації України.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35092">
        <w:rPr>
          <w:rFonts w:ascii="Times New Roman" w:hAnsi="Times New Roman"/>
          <w:sz w:val="24"/>
          <w:szCs w:val="24"/>
          <w:lang w:val="uk-UA"/>
        </w:rPr>
        <w:lastRenderedPageBreak/>
        <w:t>13.Проводить перевірку наявності усіх вхідних та підготовлених документів з грифом секретності «ЦТ» і «</w:t>
      </w:r>
      <w:proofErr w:type="spellStart"/>
      <w:r w:rsidRPr="00F35092">
        <w:rPr>
          <w:rFonts w:ascii="Times New Roman" w:hAnsi="Times New Roman"/>
          <w:sz w:val="24"/>
          <w:szCs w:val="24"/>
          <w:lang w:val="uk-UA"/>
        </w:rPr>
        <w:t>Т»,щоквартально</w:t>
      </w:r>
      <w:proofErr w:type="spellEnd"/>
      <w:r w:rsidRPr="00F35092">
        <w:rPr>
          <w:rFonts w:ascii="Times New Roman" w:hAnsi="Times New Roman"/>
          <w:sz w:val="24"/>
          <w:szCs w:val="24"/>
          <w:lang w:val="uk-UA"/>
        </w:rPr>
        <w:t xml:space="preserve"> , та </w:t>
      </w:r>
      <w:r w:rsidRPr="00F35092">
        <w:rPr>
          <w:rFonts w:ascii="Times New Roman" w:eastAsia="Calibri" w:hAnsi="Times New Roman"/>
          <w:sz w:val="24"/>
          <w:szCs w:val="24"/>
          <w:lang w:val="uk-UA"/>
        </w:rPr>
        <w:t xml:space="preserve">перевірку документів з грифом «для службового користування», </w:t>
      </w:r>
      <w:proofErr w:type="spellStart"/>
      <w:r w:rsidRPr="00F35092">
        <w:rPr>
          <w:rFonts w:ascii="Times New Roman" w:hAnsi="Times New Roman"/>
          <w:sz w:val="24"/>
          <w:szCs w:val="24"/>
        </w:rPr>
        <w:t>взятих</w:t>
      </w:r>
      <w:proofErr w:type="spellEnd"/>
      <w:r w:rsidRPr="00F3509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F35092">
        <w:rPr>
          <w:rFonts w:ascii="Times New Roman" w:hAnsi="Times New Roman"/>
          <w:sz w:val="24"/>
          <w:szCs w:val="24"/>
        </w:rPr>
        <w:t>облік</w:t>
      </w:r>
      <w:proofErr w:type="spellEnd"/>
      <w:r w:rsidRPr="00F35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F35092">
        <w:rPr>
          <w:rFonts w:ascii="Times New Roman" w:hAnsi="Times New Roman"/>
          <w:sz w:val="24"/>
          <w:szCs w:val="24"/>
        </w:rPr>
        <w:t xml:space="preserve">  року</w:t>
      </w:r>
      <w:r w:rsidRPr="00F350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35092">
        <w:rPr>
          <w:rFonts w:ascii="Times New Roman" w:eastAsia="Calibri" w:hAnsi="Times New Roman"/>
          <w:sz w:val="24"/>
          <w:szCs w:val="24"/>
          <w:lang w:val="uk-UA"/>
        </w:rPr>
        <w:t xml:space="preserve"> ВРСР.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14.Веде облік печаток і штампів, які у провадженні відділу з </w:t>
      </w:r>
      <w:proofErr w:type="spellStart"/>
      <w:r w:rsidRPr="00F35092">
        <w:rPr>
          <w:rFonts w:ascii="Times New Roman" w:hAnsi="Times New Roman" w:cs="Times New Roman"/>
          <w:sz w:val="24"/>
          <w:szCs w:val="24"/>
          <w:lang w:val="uk-UA"/>
        </w:rPr>
        <w:t>режимно</w:t>
      </w:r>
      <w:proofErr w:type="spellEnd"/>
      <w:r w:rsidRPr="00F35092">
        <w:rPr>
          <w:rFonts w:ascii="Times New Roman" w:hAnsi="Times New Roman" w:cs="Times New Roman"/>
          <w:sz w:val="24"/>
          <w:szCs w:val="24"/>
          <w:lang w:val="uk-UA"/>
        </w:rPr>
        <w:t>-секретної  роботи, відповідає за їх зберігання.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15.Веде облік сховищ матеріальних носіїв секретної інформації і ключів від них.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16.Здійснює контроль за дотриманням в Івано-Франківському апеляційному суді порядку доступу працівників суду до відомостей, що становлять державну таємницю, у зв’язку з чим проводить перевірку відповідності форми надання їм допуску до держаної таємниці ступеню секретності відомостей, до яких надається доступ; 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17.Готує проекти наказів голови Івано-Франківського апеляційного суду, які стосується організації охорони державної таємниці та забезпечення секретності;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18.Бере участь у роботі експертної комісії з питань таємниці суду Івано-Франківського апеляційного суду;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F35092">
        <w:rPr>
          <w:rFonts w:ascii="Times New Roman" w:hAnsi="Times New Roman"/>
          <w:noProof/>
          <w:sz w:val="24"/>
          <w:szCs w:val="24"/>
          <w:lang w:val="uk-UA"/>
        </w:rPr>
        <w:t xml:space="preserve"> Забезпечує організацію експертизи цінності секретних документів, з метою їх відбору для розсекречення.Веде контроль за повідомленнями про розсекречення, та організовує роботу для відбору та внесення їх у перелік для розсекречення;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F35092">
        <w:rPr>
          <w:rFonts w:ascii="Times New Roman" w:eastAsia="Calibri" w:hAnsi="Times New Roman"/>
          <w:sz w:val="24"/>
          <w:szCs w:val="24"/>
          <w:lang w:val="uk-UA"/>
        </w:rPr>
        <w:t>20.Організовує роботу з відбору матеріальних носіїв секретної інформації до знищення та їх знищення;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eastAsia="Calibri" w:hAnsi="Times New Roman"/>
          <w:sz w:val="24"/>
          <w:szCs w:val="24"/>
          <w:lang w:val="uk-UA"/>
        </w:rPr>
        <w:t>21.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5092">
        <w:rPr>
          <w:rFonts w:ascii="Times New Roman" w:eastAsia="Calibri" w:hAnsi="Times New Roman"/>
          <w:sz w:val="24"/>
          <w:szCs w:val="24"/>
          <w:lang w:val="uk-UA"/>
        </w:rPr>
        <w:t>Організовує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 та веде номенклатурні справи, відповідно до інструкції з діловодства.</w:t>
      </w:r>
    </w:p>
    <w:p w:rsidR="000753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з </w:t>
      </w:r>
      <w:proofErr w:type="spellStart"/>
      <w:r w:rsidRPr="00F35092">
        <w:rPr>
          <w:rFonts w:ascii="Times New Roman" w:hAnsi="Times New Roman" w:cs="Times New Roman"/>
          <w:sz w:val="24"/>
          <w:szCs w:val="24"/>
          <w:lang w:val="uk-UA"/>
        </w:rPr>
        <w:t>режимно</w:t>
      </w:r>
      <w:proofErr w:type="spellEnd"/>
      <w:r w:rsidRPr="00F35092">
        <w:rPr>
          <w:rFonts w:ascii="Times New Roman" w:hAnsi="Times New Roman" w:cs="Times New Roman"/>
          <w:sz w:val="24"/>
          <w:szCs w:val="24"/>
          <w:lang w:val="uk-UA"/>
        </w:rPr>
        <w:t>-секретної роботи зобов’язаний: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>. Вживати невідкладних заходів для запобігання порушення режиму секретності та їх негативним наслідкам;</w:t>
      </w:r>
    </w:p>
    <w:p w:rsidR="00075392" w:rsidRPr="00F350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 Невідкладно інформувати голову Івано-Франківського апеляційного суду та з його відома орган СБУ, а також ДСА про:</w:t>
      </w:r>
    </w:p>
    <w:p w:rsidR="00075392" w:rsidRPr="00F35092" w:rsidRDefault="00075392" w:rsidP="00075392">
      <w:pPr>
        <w:pStyle w:val="a3"/>
        <w:numPr>
          <w:ilvl w:val="0"/>
          <w:numId w:val="1"/>
        </w:numPr>
        <w:spacing w:after="0" w:line="240" w:lineRule="auto"/>
        <w:ind w:left="354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 спробу або факт викрадення матеріальних носіїв секретної інформації, виявлення фактів чи ознак витоку секретної інформації, у тому числі внаслідок пожеж, аварій, катастроф тощо;</w:t>
      </w:r>
    </w:p>
    <w:p w:rsidR="00075392" w:rsidRPr="00F35092" w:rsidRDefault="00075392" w:rsidP="00075392">
      <w:pPr>
        <w:pStyle w:val="a3"/>
        <w:numPr>
          <w:ilvl w:val="0"/>
          <w:numId w:val="1"/>
        </w:numPr>
        <w:spacing w:after="0" w:line="240" w:lineRule="auto"/>
        <w:ind w:left="354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 факти безпідставної зацікавленості з боку іноземців чи осіб без громадянства або громадян, яким не надано допуск  до доступ до державної таємниці, відомостями, що становлять державну таємницю;</w:t>
      </w:r>
    </w:p>
    <w:p w:rsidR="00075392" w:rsidRPr="00F35092" w:rsidRDefault="00075392" w:rsidP="00075392">
      <w:pPr>
        <w:pStyle w:val="a3"/>
        <w:numPr>
          <w:ilvl w:val="0"/>
          <w:numId w:val="1"/>
        </w:numPr>
        <w:spacing w:after="0" w:line="240" w:lineRule="auto"/>
        <w:ind w:left="354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 незаконну передачу або спробу передачі секретної інформації іноземним організаціям або їхнім представникам;</w:t>
      </w:r>
    </w:p>
    <w:p w:rsidR="00075392" w:rsidRPr="00F35092" w:rsidRDefault="00075392" w:rsidP="00075392">
      <w:pPr>
        <w:pStyle w:val="a3"/>
        <w:numPr>
          <w:ilvl w:val="0"/>
          <w:numId w:val="1"/>
        </w:numPr>
        <w:spacing w:after="0" w:line="240" w:lineRule="auto"/>
        <w:ind w:left="3544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092">
        <w:rPr>
          <w:rFonts w:ascii="Times New Roman" w:hAnsi="Times New Roman" w:cs="Times New Roman"/>
          <w:sz w:val="24"/>
          <w:szCs w:val="24"/>
          <w:lang w:val="uk-UA"/>
        </w:rPr>
        <w:t xml:space="preserve"> зникнення осіб, обізнаних з державною таємницею.</w:t>
      </w:r>
    </w:p>
    <w:p w:rsidR="00075392" w:rsidRPr="00F35092" w:rsidRDefault="00075392" w:rsidP="00075392">
      <w:pPr>
        <w:pStyle w:val="a3"/>
        <w:tabs>
          <w:tab w:val="left" w:pos="1418"/>
        </w:tabs>
        <w:spacing w:after="0" w:line="240" w:lineRule="auto"/>
        <w:ind w:left="3544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F350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</w:t>
      </w:r>
      <w:r w:rsidRPr="00F35092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25.</w:t>
      </w:r>
      <w:r w:rsidRPr="00F35092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F35092">
        <w:rPr>
          <w:rFonts w:ascii="Times New Roman" w:hAnsi="Times New Roman" w:cs="Times New Roman"/>
          <w:spacing w:val="-1"/>
          <w:sz w:val="24"/>
          <w:szCs w:val="24"/>
        </w:rPr>
        <w:t>Сумлінно</w:t>
      </w:r>
      <w:proofErr w:type="spellEnd"/>
      <w:r w:rsidRPr="00F35092">
        <w:rPr>
          <w:rFonts w:ascii="Times New Roman" w:hAnsi="Times New Roman" w:cs="Times New Roman"/>
          <w:spacing w:val="-1"/>
          <w:sz w:val="24"/>
          <w:szCs w:val="24"/>
        </w:rPr>
        <w:t xml:space="preserve"> і </w:t>
      </w:r>
      <w:proofErr w:type="spellStart"/>
      <w:r w:rsidRPr="00F35092">
        <w:rPr>
          <w:rFonts w:ascii="Times New Roman" w:hAnsi="Times New Roman" w:cs="Times New Roman"/>
          <w:spacing w:val="-1"/>
          <w:sz w:val="24"/>
          <w:szCs w:val="24"/>
        </w:rPr>
        <w:t>професійно</w:t>
      </w:r>
      <w:proofErr w:type="spellEnd"/>
      <w:r w:rsidRPr="00F350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 w:cs="Times New Roman"/>
          <w:spacing w:val="-1"/>
          <w:sz w:val="24"/>
          <w:szCs w:val="24"/>
        </w:rPr>
        <w:t>виконувати</w:t>
      </w:r>
      <w:proofErr w:type="spellEnd"/>
      <w:r w:rsidRPr="00F350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 w:cs="Times New Roman"/>
          <w:spacing w:val="-1"/>
          <w:sz w:val="24"/>
          <w:szCs w:val="24"/>
        </w:rPr>
        <w:t>свої</w:t>
      </w:r>
      <w:proofErr w:type="spellEnd"/>
      <w:r w:rsidRPr="00F350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 w:cs="Times New Roman"/>
          <w:spacing w:val="-1"/>
          <w:sz w:val="24"/>
          <w:szCs w:val="24"/>
        </w:rPr>
        <w:t>посадові</w:t>
      </w:r>
      <w:proofErr w:type="spellEnd"/>
      <w:r w:rsidRPr="00F350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 w:cs="Times New Roman"/>
          <w:spacing w:val="-1"/>
          <w:sz w:val="24"/>
          <w:szCs w:val="24"/>
        </w:rPr>
        <w:t>обов’язки</w:t>
      </w:r>
      <w:proofErr w:type="spellEnd"/>
      <w:r w:rsidRPr="00F35092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26</w:t>
      </w:r>
      <w:r w:rsidRPr="00F35092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Дотримуватись 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>Конституції України</w:t>
      </w:r>
      <w:r w:rsidRPr="00F350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,постанови Кабінету Міністрів від 18 грудня 2013 року № 939 «Про затвердження Порядку організації та забезпечення режиму секретності в державних органах, органах </w:t>
      </w:r>
      <w:r w:rsidRPr="00F3509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місцевого самоврядування, на підприємствах, в установах і організаціях», Кримінальним та Кримінально-процесуальним кодексом України, Законами України « Про судоустрій і статус суддів», Про державну службу», « Про державну таємницю» та іншими законами України.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27. </w:t>
      </w:r>
      <w:r w:rsidRPr="00F35092">
        <w:rPr>
          <w:rFonts w:ascii="Times New Roman" w:hAnsi="Times New Roman" w:cs="Times New Roman"/>
          <w:spacing w:val="-1"/>
          <w:sz w:val="24"/>
          <w:szCs w:val="24"/>
          <w:lang w:val="uk-UA"/>
        </w:rPr>
        <w:t>Постійно підвищувати рівень своєї професійної компетентності.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28. </w:t>
      </w:r>
      <w:r w:rsidRPr="00F35092">
        <w:rPr>
          <w:rFonts w:ascii="Times New Roman" w:hAnsi="Times New Roman" w:cs="Times New Roman"/>
          <w:spacing w:val="-1"/>
          <w:sz w:val="24"/>
          <w:szCs w:val="24"/>
          <w:lang w:val="uk-UA"/>
        </w:rPr>
        <w:t>Зберігати дані, що стали йому відомі у зв’язку з виконанням посадових обов’язків, в також іншу інформацію, яка відповідно до закону не підлягає розголошенню.</w:t>
      </w:r>
    </w:p>
    <w:p w:rsidR="00075392" w:rsidRPr="00F35092" w:rsidRDefault="00075392" w:rsidP="00075392">
      <w:pPr>
        <w:pStyle w:val="a3"/>
        <w:spacing w:after="0" w:line="240" w:lineRule="auto"/>
        <w:ind w:left="354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29.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</w:t>
      </w:r>
      <w:r w:rsidRPr="00F3509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Pr="00F35092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F35092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F3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 xml:space="preserve"> та законами </w:t>
      </w:r>
      <w:proofErr w:type="spellStart"/>
      <w:r w:rsidRPr="00F350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35092">
        <w:rPr>
          <w:rFonts w:ascii="Times New Roman" w:hAnsi="Times New Roman" w:cs="Times New Roman"/>
          <w:sz w:val="24"/>
          <w:szCs w:val="24"/>
        </w:rPr>
        <w:t>.</w:t>
      </w:r>
    </w:p>
    <w:p w:rsidR="00075392" w:rsidRPr="00D906B6" w:rsidRDefault="00075392" w:rsidP="00075392">
      <w:pPr>
        <w:shd w:val="clear" w:color="auto" w:fill="FFFFFF"/>
        <w:spacing w:after="0" w:line="240" w:lineRule="auto"/>
        <w:ind w:left="3544" w:hanging="3544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075392" w:rsidRPr="00B806A7" w:rsidRDefault="00075392" w:rsidP="00075392">
      <w:pPr>
        <w:tabs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392" w:rsidRPr="009B70A5" w:rsidRDefault="00075392" w:rsidP="00075392">
      <w:pPr>
        <w:tabs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Умови оплати праці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посадовий оклад – 5110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гривень (Постанова Кабінету Міністрів України від </w:t>
      </w:r>
      <w:r>
        <w:rPr>
          <w:rFonts w:ascii="Times New Roman" w:hAnsi="Times New Roman" w:cs="Times New Roman"/>
          <w:sz w:val="24"/>
          <w:szCs w:val="24"/>
          <w:lang w:val="uk-UA"/>
        </w:rPr>
        <w:t>06.02.2019 №102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) ;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надбавка за вислугу років (ч. 1 ст. 52 Закону України «Про державну службу»);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надбавка за ранг державного службовця (Постанова Кабінету Міністрів України від 18.01.2017 №15);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інші надбавки та доплати відповідно до ст. 52 Закону України «Про державну службу».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строковість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безстроково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чи безстроковість 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призначення на посаду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Перелік документів,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1. Копія паспорта громадянина України;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необхідних для участі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Письмова заява про участь у конкурсі із зазначенням основних мотивів щодо зайняття посади державної 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в конкурсі, та строк їх подання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служби, до якої додається резюме у довільній формі;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4. Копія (копії) документа (документів) про освіту;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5. Посвідчення атестації щодо вільного володіння державною мовою;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6. Заповнена особова картка встановленого зразка;</w:t>
      </w:r>
    </w:p>
    <w:p w:rsidR="00075392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7. Декларація особи, уповноваженої на виконання функцій держави або м</w:t>
      </w:r>
      <w:r>
        <w:rPr>
          <w:rFonts w:ascii="Times New Roman" w:hAnsi="Times New Roman" w:cs="Times New Roman"/>
          <w:sz w:val="24"/>
          <w:szCs w:val="24"/>
          <w:lang w:val="uk-UA"/>
        </w:rPr>
        <w:t>ісцевого самоврядування,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рік (роздрукований примірник із сайту Національного агентства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запобігання корупції);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Особа, яка бажає взяти участь у конкурсі може додати до заяви інші документи, у тому числі про підтвердження досвіду роботи.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з питань персоналу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перевірку документів, поданих кандидатом, на відповідність встановленим законом вимогам (у тому числі на відповідність оригіналам документів).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Документи приймаються до 29 березня 2019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року за </w:t>
      </w:r>
      <w:proofErr w:type="spellStart"/>
      <w:r w:rsidRPr="009B70A5">
        <w:rPr>
          <w:rFonts w:ascii="Times New Roman" w:hAnsi="Times New Roman" w:cs="Times New Roman"/>
          <w:sz w:val="24"/>
          <w:szCs w:val="24"/>
          <w:lang w:val="uk-UA"/>
        </w:rPr>
        <w:t>адр</w:t>
      </w:r>
      <w:r>
        <w:rPr>
          <w:rFonts w:ascii="Times New Roman" w:hAnsi="Times New Roman" w:cs="Times New Roman"/>
          <w:sz w:val="24"/>
          <w:szCs w:val="24"/>
          <w:lang w:val="uk-UA"/>
        </w:rPr>
        <w:t>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м. Івано-Франківськ, вул.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Грюнвальдська,11,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поверх,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70A5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Pr="009B70A5">
        <w:rPr>
          <w:rFonts w:ascii="Times New Roman" w:hAnsi="Times New Roman" w:cs="Times New Roman"/>
          <w:sz w:val="24"/>
          <w:szCs w:val="24"/>
          <w:lang w:val="uk-UA"/>
        </w:rPr>
        <w:t>. 314</w:t>
      </w:r>
    </w:p>
    <w:p w:rsidR="00075392" w:rsidRPr="009B70A5" w:rsidRDefault="00075392" w:rsidP="00075392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Місце, час та дата початку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C3FC3">
        <w:rPr>
          <w:rFonts w:ascii="Times New Roman" w:hAnsi="Times New Roman" w:cs="Times New Roman"/>
          <w:sz w:val="24"/>
          <w:szCs w:val="24"/>
          <w:lang w:val="uk-UA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квітня 2019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року, </w:t>
      </w:r>
      <w:r>
        <w:rPr>
          <w:rFonts w:ascii="Times New Roman" w:hAnsi="Times New Roman" w:cs="Times New Roman"/>
          <w:sz w:val="24"/>
          <w:szCs w:val="24"/>
          <w:lang w:val="uk-UA"/>
        </w:rPr>
        <w:t>10.00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год., вул. </w:t>
      </w:r>
      <w:proofErr w:type="spellStart"/>
      <w:r w:rsidRPr="009B70A5">
        <w:rPr>
          <w:rFonts w:ascii="Times New Roman" w:hAnsi="Times New Roman" w:cs="Times New Roman"/>
          <w:sz w:val="24"/>
          <w:szCs w:val="24"/>
          <w:lang w:val="uk-UA"/>
        </w:rPr>
        <w:t>Грюнвальдська</w:t>
      </w:r>
      <w:proofErr w:type="spellEnd"/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, 11, м. Івано-Франківськ, 3-й поверх, 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проведення конкурсу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зал судових засідань №1.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Самуляк Ольга Миколаївна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, 0342 532434, kadru@ifa.court.gov.ua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номер телефону та адреса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електронної пошти особи,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яка надає додаткову інформацію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з питань проведення конкурсу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Кваліфікаційні вимоги</w:t>
      </w:r>
    </w:p>
    <w:p w:rsidR="00075392" w:rsidRPr="009B70A5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EE5FBF" w:rsidRDefault="00075392" w:rsidP="00075392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1 Освіта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E5FBF">
        <w:rPr>
          <w:rFonts w:ascii="Times New Roman" w:hAnsi="Times New Roman" w:cs="Times New Roman"/>
          <w:sz w:val="24"/>
          <w:szCs w:val="24"/>
          <w:lang w:val="uk-UA"/>
        </w:rPr>
        <w:t xml:space="preserve">вища освіта ступеня молодшого бакалавра або бакалавра у галузі знань «Право» за спеціальністю </w:t>
      </w:r>
      <w:r w:rsidRPr="00EE5FBF">
        <w:rPr>
          <w:rFonts w:ascii="Times New Roman" w:hAnsi="Times New Roman" w:cs="Times New Roman"/>
          <w:sz w:val="24"/>
          <w:szCs w:val="24"/>
        </w:rPr>
        <w:t xml:space="preserve">«Право», </w:t>
      </w:r>
      <w:proofErr w:type="spellStart"/>
      <w:r w:rsidRPr="00EE5F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E5F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E5FBF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EE5FB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E5FBF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EE5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FB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EE5FBF">
        <w:rPr>
          <w:rFonts w:ascii="Times New Roman" w:hAnsi="Times New Roman" w:cs="Times New Roman"/>
          <w:sz w:val="24"/>
          <w:szCs w:val="24"/>
        </w:rPr>
        <w:t>)</w:t>
      </w:r>
    </w:p>
    <w:p w:rsidR="00075392" w:rsidRPr="009B70A5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2 Досвід роботи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не потребує.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5392" w:rsidRPr="009B70A5" w:rsidRDefault="00075392" w:rsidP="00075392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3 Володіння держаною мовою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вільне володіння державною мовою.</w:t>
      </w:r>
    </w:p>
    <w:p w:rsidR="00075392" w:rsidRPr="009B70A5" w:rsidRDefault="00075392" w:rsidP="00075392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Вимоги до компетентності</w:t>
      </w:r>
    </w:p>
    <w:p w:rsidR="00075392" w:rsidRPr="009B70A5" w:rsidRDefault="00075392" w:rsidP="00075392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70A5" w:rsidRDefault="00075392" w:rsidP="00075392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Вимога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Компоненти вимоги</w:t>
      </w:r>
    </w:p>
    <w:p w:rsidR="00075392" w:rsidRPr="009B70A5" w:rsidRDefault="00075392" w:rsidP="00075392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555F" w:rsidRDefault="00075392" w:rsidP="0007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Якісне виконання поставлених завдань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  <w:t>- здатність працювати в кількох проектах одночасно</w:t>
      </w:r>
    </w:p>
    <w:p w:rsidR="00075392" w:rsidRPr="00EE5FBF" w:rsidRDefault="00075392" w:rsidP="00075392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E5FBF">
        <w:rPr>
          <w:rFonts w:ascii="Times New Roman" w:hAnsi="Times New Roman" w:cs="Times New Roman"/>
          <w:sz w:val="24"/>
          <w:szCs w:val="24"/>
          <w:lang w:val="uk-UA"/>
        </w:rPr>
        <w:t>уміння самостійно перевіряти та оцінювати виконану роботу</w:t>
      </w:r>
    </w:p>
    <w:p w:rsidR="00075392" w:rsidRPr="00EE5FBF" w:rsidRDefault="00075392" w:rsidP="00075392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E5FBF">
        <w:rPr>
          <w:rFonts w:ascii="Times New Roman" w:hAnsi="Times New Roman" w:cs="Times New Roman"/>
          <w:sz w:val="24"/>
          <w:szCs w:val="24"/>
          <w:lang w:val="uk-UA"/>
        </w:rPr>
        <w:t>вміння визначати пріоритети, цілі, корегувати дії з метою підвищення результативності</w:t>
      </w:r>
    </w:p>
    <w:p w:rsidR="00075392" w:rsidRPr="00EE5FBF" w:rsidRDefault="00075392" w:rsidP="00075392">
      <w:pPr>
        <w:spacing w:after="0" w:line="240" w:lineRule="auto"/>
        <w:ind w:left="85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E5FBF">
        <w:rPr>
          <w:rFonts w:ascii="Times New Roman" w:hAnsi="Times New Roman" w:cs="Times New Roman"/>
          <w:sz w:val="24"/>
          <w:szCs w:val="24"/>
          <w:lang w:val="uk-UA"/>
        </w:rPr>
        <w:t>вміння працювати з інформацією</w:t>
      </w:r>
    </w:p>
    <w:p w:rsidR="00075392" w:rsidRPr="00B806A7" w:rsidRDefault="00075392" w:rsidP="00075392">
      <w:pPr>
        <w:pStyle w:val="a3"/>
        <w:spacing w:after="0" w:line="240" w:lineRule="auto"/>
        <w:ind w:left="8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9B555F" w:rsidRDefault="00075392" w:rsidP="00075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Командна робота та взаємодія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ab/>
        <w:t>- вміння працювати в команді спільно на результат</w:t>
      </w:r>
    </w:p>
    <w:p w:rsidR="00075392" w:rsidRPr="009B555F" w:rsidRDefault="00075392" w:rsidP="00075392">
      <w:pPr>
        <w:tabs>
          <w:tab w:val="left" w:pos="843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уміння встановлювати відкриті, шанобливі стосунки з колегами</w:t>
      </w:r>
    </w:p>
    <w:p w:rsidR="00075392" w:rsidRPr="009B555F" w:rsidRDefault="00075392" w:rsidP="00075392">
      <w:pPr>
        <w:tabs>
          <w:tab w:val="left" w:pos="8439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тактовність, комунікабельність</w:t>
      </w:r>
    </w:p>
    <w:p w:rsidR="00075392" w:rsidRPr="00B806A7" w:rsidRDefault="00075392" w:rsidP="00075392">
      <w:pPr>
        <w:pStyle w:val="a3"/>
        <w:tabs>
          <w:tab w:val="left" w:pos="8439"/>
        </w:tabs>
        <w:spacing w:after="0" w:line="240" w:lineRule="auto"/>
        <w:ind w:left="8850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B806A7" w:rsidRDefault="00075392" w:rsidP="000753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uk-UA"/>
        </w:rPr>
        <w:t>Сприйняття змін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>виконання плану змін та покращень</w:t>
      </w:r>
    </w:p>
    <w:p w:rsidR="00075392" w:rsidRPr="009B555F" w:rsidRDefault="00075392" w:rsidP="00075392">
      <w:pPr>
        <w:tabs>
          <w:tab w:val="left" w:pos="8506"/>
        </w:tabs>
        <w:spacing w:after="0" w:line="240" w:lineRule="auto"/>
        <w:ind w:left="84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вміння виявляти потенційні можливості і наслідки впровадження змін</w:t>
      </w:r>
    </w:p>
    <w:p w:rsidR="00075392" w:rsidRPr="00B806A7" w:rsidRDefault="00075392" w:rsidP="000753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0C0182" w:rsidRDefault="00075392" w:rsidP="00075392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4 Ос</w:t>
      </w:r>
      <w:r>
        <w:rPr>
          <w:rFonts w:ascii="Times New Roman" w:hAnsi="Times New Roman" w:cs="Times New Roman"/>
          <w:sz w:val="24"/>
          <w:szCs w:val="24"/>
          <w:lang w:val="uk-UA"/>
        </w:rPr>
        <w:t>обистісні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надійність</w:t>
      </w:r>
    </w:p>
    <w:p w:rsidR="00075392" w:rsidRPr="00B806A7" w:rsidRDefault="00075392" w:rsidP="00075392">
      <w:pPr>
        <w:spacing w:after="0" w:line="240" w:lineRule="auto"/>
        <w:ind w:left="7788" w:firstLine="70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>дисципліна і системність, самоорганізація</w:t>
      </w:r>
    </w:p>
    <w:p w:rsidR="00075392" w:rsidRPr="009B555F" w:rsidRDefault="00075392" w:rsidP="00075392">
      <w:pPr>
        <w:tabs>
          <w:tab w:val="left" w:pos="8422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витримка та відповідальність</w:t>
      </w:r>
    </w:p>
    <w:p w:rsidR="00075392" w:rsidRPr="009B555F" w:rsidRDefault="00075392" w:rsidP="00075392">
      <w:pPr>
        <w:tabs>
          <w:tab w:val="left" w:pos="8422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толерантність, ініціативність</w:t>
      </w:r>
    </w:p>
    <w:p w:rsidR="00075392" w:rsidRPr="009B555F" w:rsidRDefault="00075392" w:rsidP="00075392">
      <w:pPr>
        <w:tabs>
          <w:tab w:val="left" w:pos="8422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уважність до деталей</w:t>
      </w:r>
    </w:p>
    <w:p w:rsidR="00075392" w:rsidRPr="009B555F" w:rsidRDefault="00075392" w:rsidP="00075392">
      <w:pPr>
        <w:tabs>
          <w:tab w:val="left" w:pos="8422"/>
        </w:tabs>
        <w:spacing w:after="0" w:line="240" w:lineRule="auto"/>
        <w:ind w:left="85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9B555F">
        <w:rPr>
          <w:rFonts w:ascii="Times New Roman" w:hAnsi="Times New Roman" w:cs="Times New Roman"/>
          <w:sz w:val="24"/>
          <w:szCs w:val="24"/>
          <w:lang w:val="uk-UA"/>
        </w:rPr>
        <w:t>аналітичне мислення</w:t>
      </w:r>
    </w:p>
    <w:p w:rsidR="00075392" w:rsidRPr="00B806A7" w:rsidRDefault="00075392" w:rsidP="000753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EE2D79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5. Технічні вміння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впевнений користувач ОС </w:t>
      </w:r>
      <w:r w:rsidRPr="002232E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2E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32E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32ED"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5392" w:rsidRPr="00B806A7" w:rsidRDefault="00075392" w:rsidP="000753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B806A7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B806A7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Професійні знання</w:t>
      </w:r>
    </w:p>
    <w:p w:rsidR="00075392" w:rsidRPr="00B806A7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B806A7" w:rsidRDefault="00075392" w:rsidP="000753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Вимога 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>Компоненти вимоги</w:t>
      </w:r>
    </w:p>
    <w:p w:rsidR="00075392" w:rsidRPr="00B806A7" w:rsidRDefault="00075392" w:rsidP="00075392">
      <w:pPr>
        <w:tabs>
          <w:tab w:val="left" w:pos="8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Pr="00B806A7" w:rsidRDefault="00075392" w:rsidP="0007539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1 Знання законодавства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06A7">
        <w:rPr>
          <w:rFonts w:ascii="Times New Roman" w:hAnsi="Times New Roman" w:cs="Times New Roman"/>
          <w:sz w:val="24"/>
          <w:szCs w:val="24"/>
        </w:rPr>
        <w:t>Конституція</w:t>
      </w:r>
      <w:proofErr w:type="spellEnd"/>
      <w:r w:rsidRPr="00B8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6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806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5392" w:rsidRDefault="00075392" w:rsidP="00075392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  <w:lang w:val="uk-UA"/>
        </w:rPr>
      </w:pPr>
      <w:r w:rsidRPr="00C57214">
        <w:rPr>
          <w:rFonts w:ascii="Times New Roman" w:hAnsi="Times New Roman" w:cs="Times New Roman"/>
          <w:sz w:val="24"/>
          <w:szCs w:val="24"/>
          <w:lang w:val="uk-UA"/>
        </w:rPr>
        <w:t>закони України «Про судоустрій і статус суддів», «Про державну службу», «Про запобігання корупці</w:t>
      </w:r>
      <w:r>
        <w:rPr>
          <w:rFonts w:ascii="Times New Roman" w:hAnsi="Times New Roman" w:cs="Times New Roman"/>
          <w:sz w:val="24"/>
          <w:szCs w:val="24"/>
          <w:lang w:val="uk-UA"/>
        </w:rPr>
        <w:t>ї»</w:t>
      </w:r>
    </w:p>
    <w:p w:rsidR="00075392" w:rsidRDefault="00075392" w:rsidP="00075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75392" w:rsidRDefault="00075392" w:rsidP="00075392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Знання спеціального законодавства, що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закон України «Про державну таємницю», КК України,</w:t>
      </w:r>
    </w:p>
    <w:p w:rsidR="00075392" w:rsidRDefault="00075392" w:rsidP="00075392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1408C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язане із завданнями та змістом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КПК України, постанова Кабінету Міністрів України від</w:t>
      </w:r>
    </w:p>
    <w:p w:rsidR="00075392" w:rsidRPr="00C57214" w:rsidRDefault="00075392" w:rsidP="00075392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посадової інструкції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18.12.2013 №939 «Про затвердження Порядку організації та забезпечення режиму секретності в державних органах, органах місцевого самоврядування, на підприємствах, в установах і організаціях».</w:t>
      </w:r>
    </w:p>
    <w:p w:rsidR="00075392" w:rsidRPr="009B555F" w:rsidRDefault="00075392" w:rsidP="000753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3873" w:rsidRPr="00075392" w:rsidRDefault="00963873">
      <w:pPr>
        <w:rPr>
          <w:lang w:val="uk-UA"/>
        </w:rPr>
      </w:pPr>
    </w:p>
    <w:sectPr w:rsidR="00963873" w:rsidRPr="00075392" w:rsidSect="00D369DF">
      <w:pgSz w:w="16838" w:h="11906" w:orient="landscape"/>
      <w:pgMar w:top="851" w:right="138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D2C"/>
    <w:multiLevelType w:val="hybridMultilevel"/>
    <w:tmpl w:val="5736327E"/>
    <w:lvl w:ilvl="0" w:tplc="B26C52D0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92"/>
    <w:rsid w:val="00016048"/>
    <w:rsid w:val="00075392"/>
    <w:rsid w:val="007C3FC3"/>
    <w:rsid w:val="0096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530"/>
  <w15:chartTrackingRefBased/>
  <w15:docId w15:val="{C70EBA94-206D-437F-B2D5-174E40DE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392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Самуляк О.М.</dc:creator>
  <cp:keywords/>
  <dc:description/>
  <cp:lastModifiedBy>Самуляк О.М.</cp:lastModifiedBy>
  <cp:revision>4</cp:revision>
  <cp:lastPrinted>2019-03-12T06:47:00Z</cp:lastPrinted>
  <dcterms:created xsi:type="dcterms:W3CDTF">2019-03-12T06:15:00Z</dcterms:created>
  <dcterms:modified xsi:type="dcterms:W3CDTF">2019-03-12T06:48:00Z</dcterms:modified>
</cp:coreProperties>
</file>